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5F84" w14:textId="77777777" w:rsidR="00255A03" w:rsidRDefault="00E44C3B">
      <w:pPr>
        <w:pStyle w:val="Standard"/>
        <w:rPr>
          <w:rFonts w:ascii="Arial" w:hAnsi="Arial"/>
          <w:b/>
          <w:bCs/>
        </w:rPr>
      </w:pPr>
      <w:r>
        <w:rPr>
          <w:rFonts w:ascii="Arial" w:hAnsi="Arial"/>
          <w:b/>
          <w:bCs/>
        </w:rPr>
        <w:t xml:space="preserve">Individual Amendment 1 (transfer from community services budget to CTR programme) Explanatory Text </w:t>
      </w:r>
    </w:p>
    <w:p w14:paraId="76CA09F7" w14:textId="77777777" w:rsidR="00255A03" w:rsidRDefault="00255A03">
      <w:pPr>
        <w:pStyle w:val="Standard"/>
        <w:rPr>
          <w:rFonts w:ascii="Arial" w:hAnsi="Arial"/>
          <w:b/>
          <w:bCs/>
        </w:rPr>
      </w:pPr>
    </w:p>
    <w:p w14:paraId="3FED3FB8" w14:textId="77777777" w:rsidR="00255A03" w:rsidRDefault="00E44C3B">
      <w:pPr>
        <w:pStyle w:val="Standard"/>
        <w:rPr>
          <w:rFonts w:ascii="Arial" w:hAnsi="Arial"/>
          <w:b/>
          <w:bCs/>
        </w:rPr>
      </w:pPr>
      <w:r>
        <w:rPr>
          <w:rFonts w:ascii="Arial" w:hAnsi="Arial"/>
          <w:b/>
          <w:bCs/>
        </w:rPr>
        <w:t>Proposer: Councillor Chris Smowton</w:t>
      </w:r>
    </w:p>
    <w:p w14:paraId="0BB23A68" w14:textId="77777777" w:rsidR="00255A03" w:rsidRDefault="00E44C3B">
      <w:pPr>
        <w:pStyle w:val="Standard"/>
        <w:rPr>
          <w:rFonts w:ascii="Arial" w:hAnsi="Arial"/>
          <w:b/>
          <w:bCs/>
        </w:rPr>
      </w:pPr>
      <w:r>
        <w:rPr>
          <w:rFonts w:ascii="Arial" w:hAnsi="Arial"/>
          <w:b/>
          <w:bCs/>
        </w:rPr>
        <w:t>Seconder: Councillor Laurence Fouweather</w:t>
      </w:r>
    </w:p>
    <w:p w14:paraId="4F7762F9" w14:textId="77777777" w:rsidR="00255A03" w:rsidRDefault="00255A03">
      <w:pPr>
        <w:pStyle w:val="Standard"/>
        <w:rPr>
          <w:rFonts w:ascii="Arial" w:hAnsi="Arial"/>
          <w:b/>
          <w:bCs/>
        </w:rPr>
      </w:pPr>
    </w:p>
    <w:p w14:paraId="321CD754" w14:textId="77777777" w:rsidR="00255A03" w:rsidRDefault="00E44C3B">
      <w:pPr>
        <w:pStyle w:val="Standard"/>
      </w:pPr>
      <w:r>
        <w:rPr>
          <w:rFonts w:ascii="Arial" w:hAnsi="Arial"/>
        </w:rPr>
        <w:t xml:space="preserve">This amendment seeks to prevent the cuts to Council Tax </w:t>
      </w:r>
      <w:r>
        <w:rPr>
          <w:rFonts w:ascii="Arial" w:hAnsi="Arial"/>
        </w:rPr>
        <w:t>Reduction (CTR) support for all the same reasons set out in the main Liberal Democrat Group budget amendment. We note that councillors may not support the argument presented therein that it is appropriate to fund ongoing CTR partly from one-off savings. In</w:t>
      </w:r>
      <w:r>
        <w:rPr>
          <w:rFonts w:ascii="Arial" w:hAnsi="Arial"/>
        </w:rPr>
        <w:t xml:space="preserve"> that case, we present this simple one-off amendment that restores full funding to the CTR programme by returning the intended savings from Community Services to the £500k/</w:t>
      </w:r>
      <w:proofErr w:type="spellStart"/>
      <w:r>
        <w:rPr>
          <w:rFonts w:ascii="Arial" w:hAnsi="Arial"/>
        </w:rPr>
        <w:t>yr</w:t>
      </w:r>
      <w:proofErr w:type="spellEnd"/>
      <w:r>
        <w:rPr>
          <w:rFonts w:ascii="Arial" w:hAnsi="Arial"/>
        </w:rPr>
        <w:t xml:space="preserve"> that was originally set out in the Budget for Consultation. We believe this is a </w:t>
      </w:r>
      <w:r>
        <w:rPr>
          <w:rFonts w:ascii="Arial" w:hAnsi="Arial"/>
        </w:rPr>
        <w:t>better saving to make than reducing CTR for the reasons already set out in our main budget amendment.</w:t>
      </w:r>
    </w:p>
    <w:sectPr w:rsidR="00255A0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E199" w14:textId="77777777" w:rsidR="00E44C3B" w:rsidRDefault="00E44C3B">
      <w:r>
        <w:separator/>
      </w:r>
    </w:p>
  </w:endnote>
  <w:endnote w:type="continuationSeparator" w:id="0">
    <w:p w14:paraId="226D4E2F" w14:textId="77777777" w:rsidR="00E44C3B" w:rsidRDefault="00E4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886F" w14:textId="77777777" w:rsidR="00E44C3B" w:rsidRDefault="00E44C3B">
      <w:r>
        <w:rPr>
          <w:color w:val="000000"/>
        </w:rPr>
        <w:separator/>
      </w:r>
    </w:p>
  </w:footnote>
  <w:footnote w:type="continuationSeparator" w:id="0">
    <w:p w14:paraId="6A740496" w14:textId="77777777" w:rsidR="00E44C3B" w:rsidRDefault="00E44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55A03"/>
    <w:rsid w:val="00255A03"/>
    <w:rsid w:val="00E4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1C4B"/>
  <w15:docId w15:val="{10F9A8A7-864A-4A19-9B6E-4AB6B88D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Company>Oxford City Council</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MALTON Jonathan</cp:lastModifiedBy>
  <cp:revision>2</cp:revision>
  <dcterms:created xsi:type="dcterms:W3CDTF">2024-02-20T15:01:00Z</dcterms:created>
  <dcterms:modified xsi:type="dcterms:W3CDTF">2024-02-20T15:01:00Z</dcterms:modified>
</cp:coreProperties>
</file>